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D2" w:rsidRDefault="007D4AFF" w:rsidP="007C0AD2">
      <w:pPr>
        <w:pStyle w:val="a9"/>
        <w:rPr>
          <w:rFonts w:hint="eastAsia"/>
        </w:rPr>
      </w:pPr>
      <w:r w:rsidRPr="007C0AD2">
        <w:rPr>
          <w:rFonts w:hint="eastAsia"/>
        </w:rPr>
        <w:t>气相色谱法测定</w:t>
      </w:r>
      <w:r w:rsidR="007D7F98" w:rsidRPr="007C0AD2">
        <w:rPr>
          <w:rFonts w:hint="eastAsia"/>
        </w:rPr>
        <w:t>食品</w:t>
      </w:r>
      <w:r w:rsidR="007D1672" w:rsidRPr="007C0AD2">
        <w:rPr>
          <w:rFonts w:hint="eastAsia"/>
        </w:rPr>
        <w:t>中</w:t>
      </w:r>
      <w:r w:rsidR="007D7F98" w:rsidRPr="007C0AD2">
        <w:rPr>
          <w:rFonts w:hint="eastAsia"/>
        </w:rPr>
        <w:t>的邻苯二甲酸酯</w:t>
      </w:r>
      <w:r w:rsidR="007D1672" w:rsidRPr="007C0AD2">
        <w:rPr>
          <w:rFonts w:hint="eastAsia"/>
        </w:rPr>
        <w:t xml:space="preserve"> </w:t>
      </w:r>
    </w:p>
    <w:p w:rsidR="00FE2F0A" w:rsidRPr="0091636C" w:rsidRDefault="00FE2F0A" w:rsidP="006E52D0">
      <w:pPr>
        <w:spacing w:before="240" w:line="288" w:lineRule="auto"/>
        <w:rPr>
          <w:rFonts w:ascii="宋体" w:eastAsia="宋体" w:hAnsi="宋体" w:cs="Times New Roman"/>
          <w:b/>
          <w:bCs/>
          <w:iCs/>
          <w:spacing w:val="5"/>
          <w:sz w:val="28"/>
          <w:szCs w:val="28"/>
        </w:rPr>
      </w:pPr>
      <w:r w:rsidRPr="0091636C">
        <w:rPr>
          <w:rFonts w:ascii="宋体" w:hAnsi="宋体" w:hint="eastAsia"/>
          <w:b/>
          <w:sz w:val="28"/>
          <w:szCs w:val="28"/>
        </w:rPr>
        <w:t>1.前言</w:t>
      </w:r>
    </w:p>
    <w:p w:rsidR="00FE2F0A" w:rsidRPr="007C0AD2" w:rsidRDefault="007D1672" w:rsidP="005D696C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240" w:line="360" w:lineRule="auto"/>
        <w:ind w:firstLineChars="196" w:firstLine="412"/>
        <w:rPr>
          <w:rFonts w:ascii="宋体" w:eastAsia="宋体" w:hAnsi="宋体" w:cs="Times New Roman"/>
          <w:szCs w:val="21"/>
        </w:rPr>
      </w:pPr>
      <w:r w:rsidRPr="005D696C">
        <w:rPr>
          <w:rFonts w:ascii="Arial" w:hAnsi="Arial" w:cs="Arial" w:hint="eastAsia"/>
          <w:color w:val="333333"/>
          <w:shd w:val="clear" w:color="auto" w:fill="FFFFFF"/>
        </w:rPr>
        <w:t> </w:t>
      </w:r>
      <w:r w:rsidR="007D7F98" w:rsidRPr="007C0AD2">
        <w:rPr>
          <w:rFonts w:ascii="Arial" w:hAnsi="Arial" w:cs="Arial"/>
          <w:color w:val="333333"/>
          <w:szCs w:val="21"/>
          <w:shd w:val="clear" w:color="auto" w:fill="FFFFFF"/>
        </w:rPr>
        <w:t>以邻苯二甲酸酯类（</w:t>
      </w:r>
      <w:r w:rsidR="007D7F98" w:rsidRPr="007C0AD2">
        <w:rPr>
          <w:rFonts w:ascii="Arial" w:hAnsi="Arial" w:cs="Arial"/>
          <w:color w:val="333333"/>
          <w:szCs w:val="21"/>
          <w:shd w:val="clear" w:color="auto" w:fill="FFFFFF"/>
        </w:rPr>
        <w:t>DEHP</w:t>
      </w:r>
      <w:r w:rsidR="007D7F98" w:rsidRPr="007C0AD2">
        <w:rPr>
          <w:rFonts w:ascii="Arial" w:hAnsi="Arial" w:cs="Arial"/>
          <w:color w:val="333333"/>
          <w:szCs w:val="21"/>
          <w:shd w:val="clear" w:color="auto" w:fill="FFFFFF"/>
        </w:rPr>
        <w:t>）为例（常用的一种塑化剂），市面上的塑胶容器（尤其是</w:t>
      </w:r>
      <w:r w:rsidR="007D7F98" w:rsidRPr="007C0AD2">
        <w:rPr>
          <w:rFonts w:ascii="Arial" w:hAnsi="Arial" w:cs="Arial"/>
          <w:color w:val="333333"/>
          <w:szCs w:val="21"/>
          <w:shd w:val="clear" w:color="auto" w:fill="FFFFFF"/>
        </w:rPr>
        <w:t>PVC</w:t>
      </w:r>
      <w:r w:rsidR="007D7F98" w:rsidRPr="007C0AD2">
        <w:rPr>
          <w:rFonts w:ascii="Arial" w:hAnsi="Arial" w:cs="Arial"/>
          <w:color w:val="333333"/>
          <w:szCs w:val="21"/>
          <w:shd w:val="clear" w:color="auto" w:fill="FFFFFF"/>
        </w:rPr>
        <w:t>），在储存食物时（</w:t>
      </w:r>
      <w:r w:rsidR="007D7F98" w:rsidRPr="007C0AD2">
        <w:rPr>
          <w:rFonts w:ascii="Arial" w:hAnsi="Arial" w:cs="Arial"/>
          <w:color w:val="333333"/>
          <w:szCs w:val="21"/>
          <w:shd w:val="clear" w:color="auto" w:fill="FFFFFF"/>
        </w:rPr>
        <w:t>DEHP</w:t>
      </w:r>
      <w:r w:rsidR="007D7F98" w:rsidRPr="007C0AD2">
        <w:rPr>
          <w:rFonts w:ascii="Arial" w:hAnsi="Arial" w:cs="Arial"/>
          <w:color w:val="333333"/>
          <w:szCs w:val="21"/>
          <w:shd w:val="clear" w:color="auto" w:fill="FFFFFF"/>
        </w:rPr>
        <w:t>）会微量释出于食物当中。因塑化剂属于脂溶性，若存放的食物含油脂量、酸度、温度较高，溶出的塑化剂含量也会较高。</w:t>
      </w:r>
      <w:r w:rsidR="00D7536E" w:rsidRPr="007C0AD2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 w:rsidRPr="005D696C">
        <w:rPr>
          <w:rFonts w:ascii="Arial" w:hAnsi="Arial" w:cs="Arial" w:hint="eastAsia"/>
          <w:color w:val="333333"/>
          <w:szCs w:val="21"/>
          <w:shd w:val="clear" w:color="auto" w:fill="FFFFFF"/>
        </w:rPr>
        <w:t>基于此</w:t>
      </w:r>
      <w:r w:rsidRPr="005D696C">
        <w:rPr>
          <w:rFonts w:ascii="Arial" w:hAnsi="Arial" w:cs="Arial" w:hint="eastAsia"/>
          <w:color w:val="333333"/>
          <w:szCs w:val="21"/>
          <w:shd w:val="clear" w:color="auto" w:fill="FFFFFF"/>
        </w:rPr>
        <w:t>,</w:t>
      </w:r>
      <w:r w:rsidR="007D4AFF" w:rsidRPr="005D696C">
        <w:rPr>
          <w:rFonts w:ascii="Arial" w:hAnsi="Arial" w:cs="Arial" w:hint="eastAsia"/>
          <w:color w:val="333333"/>
          <w:szCs w:val="21"/>
          <w:shd w:val="clear" w:color="auto" w:fill="FFFFFF"/>
        </w:rPr>
        <w:t>本文选择</w:t>
      </w:r>
      <w:r w:rsidRPr="005D696C">
        <w:rPr>
          <w:rFonts w:ascii="Arial" w:hAnsi="Arial" w:cs="Arial" w:hint="eastAsia"/>
          <w:color w:val="333333"/>
          <w:szCs w:val="21"/>
          <w:shd w:val="clear" w:color="auto" w:fill="FFFFFF"/>
        </w:rPr>
        <w:t>粮油等农产品作为研究对象</w:t>
      </w:r>
      <w:r w:rsidRPr="005D696C">
        <w:rPr>
          <w:rFonts w:ascii="Arial" w:hAnsi="Arial" w:cs="Arial" w:hint="eastAsia"/>
          <w:color w:val="333333"/>
          <w:szCs w:val="21"/>
          <w:shd w:val="clear" w:color="auto" w:fill="FFFFFF"/>
        </w:rPr>
        <w:t>,</w:t>
      </w:r>
      <w:r w:rsidRPr="005D696C">
        <w:rPr>
          <w:rFonts w:ascii="Arial" w:hAnsi="Arial" w:cs="Arial" w:hint="eastAsia"/>
          <w:color w:val="333333"/>
          <w:szCs w:val="21"/>
          <w:shd w:val="clear" w:color="auto" w:fill="FFFFFF"/>
        </w:rPr>
        <w:t>参考</w:t>
      </w:r>
      <w:r w:rsidRPr="005D696C">
        <w:rPr>
          <w:rFonts w:ascii="Arial" w:hAnsi="Arial" w:cs="Arial" w:hint="eastAsia"/>
          <w:color w:val="333333"/>
          <w:szCs w:val="21"/>
          <w:shd w:val="clear" w:color="auto" w:fill="FFFFFF"/>
        </w:rPr>
        <w:t>GB/T 5009.</w:t>
      </w:r>
      <w:r w:rsidR="00686CB7" w:rsidRPr="005D696C">
        <w:rPr>
          <w:rFonts w:ascii="Arial" w:hAnsi="Arial" w:cs="Arial" w:hint="eastAsia"/>
          <w:color w:val="333333"/>
          <w:szCs w:val="21"/>
          <w:shd w:val="clear" w:color="auto" w:fill="FFFFFF"/>
        </w:rPr>
        <w:t>271</w:t>
      </w:r>
      <w:r w:rsidRPr="005D696C">
        <w:rPr>
          <w:rFonts w:ascii="Arial" w:hAnsi="Arial" w:cs="Arial" w:hint="eastAsia"/>
          <w:color w:val="333333"/>
          <w:szCs w:val="21"/>
          <w:shd w:val="clear" w:color="auto" w:fill="FFFFFF"/>
        </w:rPr>
        <w:t>-20</w:t>
      </w:r>
      <w:r w:rsidR="00686CB7" w:rsidRPr="005D696C">
        <w:rPr>
          <w:rFonts w:ascii="Arial" w:hAnsi="Arial" w:cs="Arial" w:hint="eastAsia"/>
          <w:color w:val="333333"/>
          <w:szCs w:val="21"/>
          <w:shd w:val="clear" w:color="auto" w:fill="FFFFFF"/>
        </w:rPr>
        <w:t>16</w:t>
      </w:r>
      <w:r w:rsidRPr="005D696C">
        <w:rPr>
          <w:rFonts w:ascii="Arial" w:hAnsi="Arial" w:cs="Arial" w:hint="eastAsia"/>
          <w:color w:val="333333"/>
          <w:szCs w:val="21"/>
          <w:shd w:val="clear" w:color="auto" w:fill="FFFFFF"/>
        </w:rPr>
        <w:t>，对有效监测其</w:t>
      </w:r>
      <w:r w:rsidR="00D7536E" w:rsidRPr="005D696C">
        <w:rPr>
          <w:rFonts w:ascii="Arial" w:hAnsi="Arial" w:cs="Arial" w:hint="eastAsia"/>
          <w:color w:val="333333"/>
          <w:szCs w:val="21"/>
          <w:shd w:val="clear" w:color="auto" w:fill="FFFFFF"/>
        </w:rPr>
        <w:t>塑化剂含量</w:t>
      </w:r>
      <w:r w:rsidRPr="005D696C">
        <w:rPr>
          <w:rFonts w:ascii="Arial" w:hAnsi="Arial" w:cs="Arial" w:hint="eastAsia"/>
          <w:color w:val="333333"/>
          <w:szCs w:val="21"/>
          <w:shd w:val="clear" w:color="auto" w:fill="FFFFFF"/>
        </w:rPr>
        <w:t>的方法进行分析和研</w:t>
      </w:r>
      <w:r w:rsidRPr="007C0AD2">
        <w:rPr>
          <w:rFonts w:ascii="宋体" w:eastAsia="宋体" w:hAnsi="宋体" w:cs="Times New Roman" w:hint="eastAsia"/>
          <w:szCs w:val="21"/>
        </w:rPr>
        <w:t>究。</w:t>
      </w:r>
    </w:p>
    <w:p w:rsidR="00361AD7" w:rsidRPr="0091636C" w:rsidRDefault="00361AD7" w:rsidP="006E52D0">
      <w:pPr>
        <w:spacing w:before="240" w:line="288" w:lineRule="auto"/>
        <w:rPr>
          <w:rFonts w:ascii="宋体" w:hAnsi="宋体"/>
          <w:b/>
          <w:sz w:val="28"/>
          <w:szCs w:val="28"/>
        </w:rPr>
      </w:pPr>
      <w:r w:rsidRPr="0091636C">
        <w:rPr>
          <w:rFonts w:ascii="宋体" w:hAnsi="宋体" w:hint="eastAsia"/>
          <w:b/>
          <w:sz w:val="28"/>
          <w:szCs w:val="28"/>
        </w:rPr>
        <w:t>2.仪器介绍</w:t>
      </w:r>
    </w:p>
    <w:p w:rsidR="00632BF5" w:rsidRPr="0091636C" w:rsidRDefault="00361AD7" w:rsidP="006E52D0">
      <w:pPr>
        <w:pStyle w:val="a6"/>
        <w:spacing w:before="156" w:after="156" w:line="288" w:lineRule="auto"/>
        <w:ind w:left="0" w:firstLine="210"/>
        <w:rPr>
          <w:rFonts w:ascii="宋体" w:eastAsia="宋体" w:hAnsi="宋体"/>
          <w:sz w:val="24"/>
          <w:szCs w:val="24"/>
        </w:rPr>
      </w:pPr>
      <w:r w:rsidRPr="0091636C">
        <w:rPr>
          <w:rFonts w:ascii="Times New Roman" w:eastAsia="宋体" w:hint="eastAsia"/>
          <w:kern w:val="2"/>
          <w:sz w:val="24"/>
          <w:szCs w:val="24"/>
        </w:rPr>
        <w:t>2.1</w:t>
      </w:r>
      <w:r w:rsidR="00772DF6" w:rsidRPr="0091636C">
        <w:rPr>
          <w:rFonts w:ascii="宋体" w:eastAsia="宋体" w:hAnsi="宋体" w:hint="eastAsia"/>
          <w:sz w:val="24"/>
          <w:szCs w:val="24"/>
        </w:rPr>
        <w:t>振荡器</w:t>
      </w:r>
      <w:r w:rsidR="00772DF6" w:rsidRPr="0091636C">
        <w:rPr>
          <w:rFonts w:ascii="Times New Roman" w:eastAsia="宋体" w:hint="eastAsia"/>
          <w:kern w:val="2"/>
          <w:sz w:val="24"/>
          <w:szCs w:val="24"/>
        </w:rPr>
        <w:t>HMS-350</w:t>
      </w:r>
      <w:r w:rsidR="00772DF6" w:rsidRPr="0091636C">
        <w:rPr>
          <w:rFonts w:ascii="宋体" w:eastAsia="宋体" w:hAnsi="宋体"/>
          <w:sz w:val="24"/>
          <w:szCs w:val="24"/>
        </w:rPr>
        <w:t xml:space="preserve"> </w:t>
      </w:r>
    </w:p>
    <w:p w:rsidR="00772DF6" w:rsidRPr="007C0AD2" w:rsidRDefault="00772DF6" w:rsidP="005D696C">
      <w:pPr>
        <w:spacing w:line="360" w:lineRule="auto"/>
        <w:ind w:firstLine="540"/>
        <w:rPr>
          <w:rFonts w:ascii="宋体" w:hAnsi="宋体" w:cs="宋体"/>
          <w:kern w:val="0"/>
          <w:szCs w:val="21"/>
        </w:rPr>
      </w:pPr>
      <w:r w:rsidRPr="007C0AD2">
        <w:rPr>
          <w:rFonts w:ascii="宋体" w:eastAsia="宋体" w:hAnsi="宋体" w:cs="宋体" w:hint="eastAsia"/>
          <w:kern w:val="0"/>
          <w:szCs w:val="21"/>
        </w:rPr>
        <w:t>具备振荡和漩涡混合两种功能，运行平稳，柔和。多种样品垫片</w:t>
      </w:r>
      <w:r w:rsidRPr="007C0AD2">
        <w:rPr>
          <w:rFonts w:ascii="宋体" w:hAnsi="宋体" w:cs="宋体" w:hint="eastAsia"/>
          <w:kern w:val="0"/>
          <w:szCs w:val="21"/>
        </w:rPr>
        <w:t>，</w:t>
      </w:r>
      <w:r w:rsidRPr="007C0AD2">
        <w:rPr>
          <w:rFonts w:ascii="宋体" w:eastAsia="宋体" w:hAnsi="宋体" w:cs="宋体" w:hint="eastAsia"/>
          <w:kern w:val="0"/>
          <w:szCs w:val="21"/>
        </w:rPr>
        <w:t>具有点阵和连续式两种工作方式，转速范围宽。适用于固体样品的提取以及进样分析之前被测样品的混合。</w:t>
      </w:r>
    </w:p>
    <w:p w:rsidR="006D3FDA" w:rsidRPr="0091636C" w:rsidRDefault="00632BF5" w:rsidP="004A393C">
      <w:pPr>
        <w:pStyle w:val="a6"/>
        <w:spacing w:before="156" w:after="156"/>
        <w:ind w:left="0" w:firstLine="210"/>
        <w:rPr>
          <w:rFonts w:ascii="宋体" w:hAnsi="宋体" w:cs="宋体"/>
          <w:sz w:val="24"/>
          <w:szCs w:val="24"/>
        </w:rPr>
      </w:pPr>
      <w:r w:rsidRPr="0091636C">
        <w:rPr>
          <w:rFonts w:ascii="Times New Roman" w:eastAsia="宋体" w:hint="eastAsia"/>
          <w:kern w:val="2"/>
          <w:sz w:val="24"/>
          <w:szCs w:val="24"/>
        </w:rPr>
        <w:t>2.2</w:t>
      </w:r>
      <w:r w:rsidR="006D3FDA" w:rsidRPr="0091636C">
        <w:rPr>
          <w:rFonts w:ascii="Times New Roman" w:eastAsia="宋体" w:hint="eastAsia"/>
          <w:kern w:val="2"/>
          <w:sz w:val="24"/>
          <w:szCs w:val="24"/>
        </w:rPr>
        <w:t>固相萃取仪</w:t>
      </w:r>
      <w:r w:rsidR="006D3FDA" w:rsidRPr="0091636C">
        <w:rPr>
          <w:rFonts w:ascii="Times New Roman" w:eastAsia="宋体" w:hint="eastAsia"/>
          <w:kern w:val="2"/>
          <w:sz w:val="24"/>
          <w:szCs w:val="24"/>
        </w:rPr>
        <w:t>HSE-12B</w:t>
      </w:r>
    </w:p>
    <w:p w:rsidR="00B1333E" w:rsidRPr="007C0AD2" w:rsidRDefault="00C332DF" w:rsidP="005D696C">
      <w:pPr>
        <w:spacing w:line="360" w:lineRule="auto"/>
        <w:ind w:firstLine="540"/>
        <w:rPr>
          <w:rFonts w:ascii="宋体" w:hAnsi="宋体" w:cs="宋体"/>
          <w:kern w:val="0"/>
          <w:szCs w:val="21"/>
        </w:rPr>
      </w:pPr>
      <w:r w:rsidRPr="007C0AD2">
        <w:rPr>
          <w:rFonts w:ascii="宋体" w:hAnsi="宋体" w:cs="宋体" w:hint="eastAsia"/>
          <w:kern w:val="0"/>
          <w:szCs w:val="21"/>
        </w:rPr>
        <w:t>固相萃取仪</w:t>
      </w:r>
      <w:r w:rsidR="00C71EBE" w:rsidRPr="007C0AD2">
        <w:rPr>
          <w:rFonts w:ascii="宋体" w:hAnsi="宋体" w:cs="宋体" w:hint="eastAsia"/>
          <w:kern w:val="0"/>
          <w:szCs w:val="21"/>
        </w:rPr>
        <w:t>固</w:t>
      </w:r>
      <w:r w:rsidR="00C71EBE" w:rsidRPr="007C0AD2">
        <w:rPr>
          <w:rFonts w:ascii="宋体" w:hAnsi="宋体" w:cs="宋体"/>
          <w:kern w:val="0"/>
          <w:szCs w:val="21"/>
        </w:rPr>
        <w:t>相萃取装置由气压室、收集瓶和萃取柱连接部分</w:t>
      </w:r>
      <w:r w:rsidR="00C71EBE" w:rsidRPr="007C0AD2">
        <w:rPr>
          <w:rFonts w:ascii="宋体" w:hAnsi="宋体" w:cs="宋体" w:hint="eastAsia"/>
          <w:kern w:val="0"/>
          <w:szCs w:val="21"/>
        </w:rPr>
        <w:t>等</w:t>
      </w:r>
      <w:r w:rsidR="00C71EBE" w:rsidRPr="007C0AD2">
        <w:rPr>
          <w:rFonts w:ascii="宋体" w:hAnsi="宋体" w:cs="宋体"/>
          <w:kern w:val="0"/>
          <w:szCs w:val="21"/>
        </w:rPr>
        <w:t>组成</w:t>
      </w:r>
      <w:r w:rsidR="00C71EBE" w:rsidRPr="007C0AD2">
        <w:rPr>
          <w:rFonts w:ascii="宋体" w:hAnsi="宋体" w:cs="宋体" w:hint="eastAsia"/>
          <w:kern w:val="0"/>
          <w:szCs w:val="21"/>
        </w:rPr>
        <w:t>，</w:t>
      </w:r>
      <w:r w:rsidR="006D3FDA" w:rsidRPr="007C0AD2">
        <w:rPr>
          <w:rFonts w:ascii="宋体" w:hAnsi="宋体" w:cs="宋体" w:hint="eastAsia"/>
          <w:kern w:val="0"/>
          <w:szCs w:val="21"/>
        </w:rPr>
        <w:t>采用特硬加厚玻璃材质，耐酸碱和高温</w:t>
      </w:r>
      <w:r w:rsidR="009C77FF" w:rsidRPr="007C0AD2">
        <w:rPr>
          <w:rFonts w:ascii="宋体" w:hAnsi="宋体" w:cs="宋体" w:hint="eastAsia"/>
          <w:kern w:val="0"/>
          <w:szCs w:val="21"/>
        </w:rPr>
        <w:t>；仪器密封性好、一致性高</w:t>
      </w:r>
      <w:r w:rsidR="00657FC4" w:rsidRPr="007C0AD2">
        <w:rPr>
          <w:rFonts w:ascii="宋体" w:hAnsi="宋体" w:cs="宋体" w:hint="eastAsia"/>
          <w:kern w:val="0"/>
          <w:szCs w:val="21"/>
        </w:rPr>
        <w:t>。</w:t>
      </w:r>
    </w:p>
    <w:p w:rsidR="000C55E8" w:rsidRPr="0091636C" w:rsidRDefault="000C55E8" w:rsidP="00EE08D8">
      <w:pPr>
        <w:pStyle w:val="a6"/>
        <w:spacing w:before="156" w:after="156"/>
        <w:ind w:left="0" w:firstLine="210"/>
        <w:rPr>
          <w:rFonts w:ascii="Times New Roman" w:eastAsia="宋体"/>
          <w:kern w:val="2"/>
          <w:sz w:val="24"/>
          <w:szCs w:val="24"/>
        </w:rPr>
      </w:pPr>
      <w:r w:rsidRPr="0091636C">
        <w:rPr>
          <w:rFonts w:ascii="Times New Roman" w:eastAsia="宋体" w:hint="eastAsia"/>
          <w:kern w:val="2"/>
          <w:sz w:val="24"/>
          <w:szCs w:val="24"/>
        </w:rPr>
        <w:t>2.</w:t>
      </w:r>
      <w:r w:rsidR="004A393C" w:rsidRPr="0091636C">
        <w:rPr>
          <w:rFonts w:ascii="Times New Roman" w:eastAsia="宋体" w:hint="eastAsia"/>
          <w:kern w:val="2"/>
          <w:sz w:val="24"/>
          <w:szCs w:val="24"/>
        </w:rPr>
        <w:t>3</w:t>
      </w:r>
      <w:r w:rsidRPr="0091636C">
        <w:rPr>
          <w:rFonts w:ascii="Times New Roman" w:eastAsia="宋体" w:hint="eastAsia"/>
          <w:kern w:val="2"/>
          <w:sz w:val="24"/>
          <w:szCs w:val="24"/>
        </w:rPr>
        <w:t>平行</w:t>
      </w:r>
      <w:r w:rsidR="004A393C" w:rsidRPr="0091636C">
        <w:rPr>
          <w:rFonts w:ascii="Times New Roman" w:eastAsia="宋体" w:hint="eastAsia"/>
          <w:kern w:val="2"/>
          <w:sz w:val="24"/>
          <w:szCs w:val="24"/>
        </w:rPr>
        <w:t>定量浓缩仪</w:t>
      </w:r>
      <w:r w:rsidR="004A393C" w:rsidRPr="0091636C">
        <w:rPr>
          <w:rFonts w:ascii="Times New Roman" w:eastAsia="宋体" w:hint="eastAsia"/>
          <w:kern w:val="2"/>
          <w:sz w:val="24"/>
          <w:szCs w:val="24"/>
        </w:rPr>
        <w:t>HAC-I</w:t>
      </w:r>
    </w:p>
    <w:p w:rsidR="00A9421B" w:rsidRPr="007C0AD2" w:rsidRDefault="00A9421B" w:rsidP="005D696C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196" w:firstLine="412"/>
        <w:rPr>
          <w:rFonts w:ascii="宋体" w:hAnsi="宋体"/>
          <w:color w:val="000000"/>
          <w:szCs w:val="21"/>
        </w:rPr>
      </w:pPr>
      <w:r w:rsidRPr="007C0AD2">
        <w:rPr>
          <w:rFonts w:ascii="宋体" w:hAnsi="宋体" w:hint="eastAsia"/>
          <w:color w:val="000000"/>
          <w:szCs w:val="21"/>
        </w:rPr>
        <w:t>HAC系列平行定量浓缩仪，通过氮气吹扫可以蒸发残余液体同时对液体进行保护，防止样品被空气氧化。整个过程采用自动化设置，操作简单、实验过程可视，采用光导纤维传感器增加自动浓缩关断功能，可节省大量人力和时间。</w:t>
      </w:r>
    </w:p>
    <w:p w:rsidR="00632BF5" w:rsidRPr="0091636C" w:rsidRDefault="00632BF5" w:rsidP="006E52D0">
      <w:pPr>
        <w:spacing w:before="240" w:line="288" w:lineRule="auto"/>
        <w:rPr>
          <w:rFonts w:ascii="宋体" w:hAnsi="宋体"/>
          <w:b/>
          <w:sz w:val="28"/>
          <w:szCs w:val="28"/>
        </w:rPr>
      </w:pPr>
      <w:r w:rsidRPr="0091636C">
        <w:rPr>
          <w:rFonts w:ascii="宋体" w:hAnsi="宋体" w:hint="eastAsia"/>
          <w:b/>
          <w:sz w:val="28"/>
          <w:szCs w:val="28"/>
        </w:rPr>
        <w:t>3.操作方法</w:t>
      </w:r>
    </w:p>
    <w:p w:rsidR="007D4AFF" w:rsidRPr="0091636C" w:rsidRDefault="00610E0A" w:rsidP="006E52D0">
      <w:pPr>
        <w:pStyle w:val="a6"/>
        <w:spacing w:before="156" w:after="156"/>
        <w:ind w:left="0" w:firstLine="210"/>
        <w:rPr>
          <w:rFonts w:ascii="Times New Roman" w:eastAsia="宋体"/>
          <w:kern w:val="2"/>
          <w:sz w:val="24"/>
          <w:szCs w:val="24"/>
        </w:rPr>
      </w:pPr>
      <w:r w:rsidRPr="0091636C">
        <w:rPr>
          <w:rFonts w:ascii="Times New Roman" w:eastAsia="宋体" w:hint="eastAsia"/>
          <w:kern w:val="2"/>
          <w:sz w:val="24"/>
          <w:szCs w:val="24"/>
        </w:rPr>
        <w:t>3.1</w:t>
      </w:r>
      <w:r w:rsidRPr="0091636C">
        <w:rPr>
          <w:rFonts w:ascii="Times New Roman" w:eastAsia="宋体" w:hint="eastAsia"/>
          <w:kern w:val="2"/>
          <w:sz w:val="24"/>
          <w:szCs w:val="24"/>
        </w:rPr>
        <w:t>试样制备：</w:t>
      </w:r>
    </w:p>
    <w:p w:rsidR="00042EF3" w:rsidRPr="007C0AD2" w:rsidRDefault="00A9421B" w:rsidP="00042EF3">
      <w:pPr>
        <w:pStyle w:val="a6"/>
        <w:spacing w:before="156" w:after="156"/>
        <w:ind w:left="0" w:firstLine="210"/>
        <w:rPr>
          <w:rFonts w:ascii="Times New Roman" w:eastAsia="宋体"/>
          <w:kern w:val="2"/>
        </w:rPr>
      </w:pPr>
      <w:r w:rsidRPr="007C0AD2">
        <w:rPr>
          <w:rFonts w:ascii="Times New Roman" w:eastAsia="宋体" w:hint="eastAsia"/>
          <w:kern w:val="2"/>
        </w:rPr>
        <w:t>半固态样品：分别取约</w:t>
      </w:r>
      <w:r w:rsidRPr="007C0AD2">
        <w:rPr>
          <w:rFonts w:ascii="Times New Roman" w:eastAsia="宋体" w:hint="eastAsia"/>
          <w:kern w:val="2"/>
        </w:rPr>
        <w:t>200g</w:t>
      </w:r>
      <w:r w:rsidRPr="007C0AD2">
        <w:rPr>
          <w:rFonts w:ascii="Times New Roman" w:eastAsia="宋体" w:hint="eastAsia"/>
          <w:kern w:val="2"/>
        </w:rPr>
        <w:t>样品经粉碎后放置磨口玻璃瓶内待用。</w:t>
      </w:r>
    </w:p>
    <w:p w:rsidR="007D4AFF" w:rsidRPr="0091636C" w:rsidRDefault="007D4AFF" w:rsidP="0091636C">
      <w:pPr>
        <w:pStyle w:val="a6"/>
        <w:spacing w:before="156" w:after="156"/>
        <w:ind w:left="0" w:firstLine="210"/>
        <w:rPr>
          <w:rFonts w:ascii="Times New Roman" w:eastAsia="宋体"/>
          <w:kern w:val="2"/>
          <w:sz w:val="24"/>
          <w:szCs w:val="24"/>
        </w:rPr>
      </w:pPr>
      <w:r w:rsidRPr="0091636C">
        <w:rPr>
          <w:rFonts w:ascii="Times New Roman" w:eastAsia="宋体" w:hint="eastAsia"/>
          <w:kern w:val="2"/>
          <w:sz w:val="24"/>
          <w:szCs w:val="24"/>
        </w:rPr>
        <w:t>3.2</w:t>
      </w:r>
      <w:r w:rsidR="00A9421B" w:rsidRPr="0091636C">
        <w:rPr>
          <w:rFonts w:ascii="Times New Roman" w:eastAsia="宋体" w:hint="eastAsia"/>
          <w:kern w:val="2"/>
          <w:sz w:val="24"/>
          <w:szCs w:val="24"/>
        </w:rPr>
        <w:t>试样处理</w:t>
      </w:r>
      <w:r w:rsidRPr="0091636C">
        <w:rPr>
          <w:rFonts w:ascii="Times New Roman" w:eastAsia="宋体" w:hint="eastAsia"/>
          <w:kern w:val="2"/>
          <w:sz w:val="24"/>
          <w:szCs w:val="24"/>
        </w:rPr>
        <w:t>：</w:t>
      </w:r>
    </w:p>
    <w:p w:rsidR="00A05523" w:rsidRPr="0091636C" w:rsidRDefault="00A9421B" w:rsidP="0091636C">
      <w:pPr>
        <w:pStyle w:val="a6"/>
        <w:spacing w:before="156" w:after="156"/>
        <w:ind w:left="0" w:firstLine="210"/>
        <w:rPr>
          <w:rFonts w:ascii="Times New Roman" w:eastAsia="宋体" w:hint="eastAsia"/>
          <w:kern w:val="2"/>
        </w:rPr>
      </w:pPr>
      <w:r w:rsidRPr="0091636C">
        <w:rPr>
          <w:rFonts w:ascii="Times New Roman" w:eastAsia="宋体" w:hint="eastAsia"/>
          <w:kern w:val="2"/>
        </w:rPr>
        <w:t>将样品充分粉碎混匀后准确称取</w:t>
      </w:r>
      <w:r w:rsidRPr="0091636C">
        <w:rPr>
          <w:rFonts w:ascii="Times New Roman" w:eastAsia="宋体" w:hint="eastAsia"/>
          <w:kern w:val="2"/>
        </w:rPr>
        <w:t>0.5g</w:t>
      </w:r>
      <w:r w:rsidRPr="0091636C">
        <w:rPr>
          <w:rFonts w:ascii="Times New Roman" w:eastAsia="宋体" w:hint="eastAsia"/>
          <w:kern w:val="2"/>
        </w:rPr>
        <w:t>与</w:t>
      </w:r>
      <w:r w:rsidRPr="0091636C">
        <w:rPr>
          <w:rFonts w:ascii="Times New Roman" w:eastAsia="宋体" w:hint="eastAsia"/>
          <w:kern w:val="2"/>
        </w:rPr>
        <w:t>10ml</w:t>
      </w:r>
      <w:r w:rsidRPr="0091636C">
        <w:rPr>
          <w:rFonts w:ascii="Times New Roman" w:eastAsia="宋体" w:hint="eastAsia"/>
          <w:kern w:val="2"/>
        </w:rPr>
        <w:t>具塞磨口离心管中，</w:t>
      </w:r>
      <w:r w:rsidR="006A0136" w:rsidRPr="0091636C">
        <w:rPr>
          <w:rFonts w:ascii="Times New Roman" w:eastAsia="宋体" w:hint="eastAsia"/>
          <w:kern w:val="2"/>
        </w:rPr>
        <w:t>加入</w:t>
      </w:r>
      <w:r w:rsidR="006A0136" w:rsidRPr="0091636C">
        <w:rPr>
          <w:rFonts w:ascii="Times New Roman" w:eastAsia="宋体" w:hint="eastAsia"/>
          <w:kern w:val="2"/>
        </w:rPr>
        <w:t>25ul</w:t>
      </w:r>
      <w:r w:rsidR="006A0136" w:rsidRPr="0091636C">
        <w:rPr>
          <w:rFonts w:ascii="Times New Roman" w:eastAsia="宋体" w:hint="eastAsia"/>
          <w:kern w:val="2"/>
        </w:rPr>
        <w:t>同位素内标使用液，加入</w:t>
      </w:r>
      <w:r w:rsidR="006A0136" w:rsidRPr="0091636C">
        <w:rPr>
          <w:rFonts w:ascii="Times New Roman" w:eastAsia="宋体" w:hint="eastAsia"/>
          <w:kern w:val="2"/>
        </w:rPr>
        <w:t>1ml</w:t>
      </w:r>
      <w:r w:rsidR="006A0136" w:rsidRPr="0091636C">
        <w:rPr>
          <w:rFonts w:ascii="Times New Roman" w:eastAsia="宋体" w:hint="eastAsia"/>
          <w:kern w:val="2"/>
        </w:rPr>
        <w:t>正己烷，漩涡</w:t>
      </w:r>
      <w:r w:rsidR="006A0136" w:rsidRPr="0091636C">
        <w:rPr>
          <w:rFonts w:ascii="Times New Roman" w:eastAsia="宋体" w:hint="eastAsia"/>
          <w:kern w:val="2"/>
        </w:rPr>
        <w:t>2min</w:t>
      </w:r>
      <w:r w:rsidR="006A0136" w:rsidRPr="0091636C">
        <w:rPr>
          <w:rFonts w:ascii="Times New Roman" w:eastAsia="宋体" w:hint="eastAsia"/>
          <w:kern w:val="2"/>
        </w:rPr>
        <w:t>，再加入</w:t>
      </w:r>
      <w:r w:rsidR="006A0136" w:rsidRPr="0091636C">
        <w:rPr>
          <w:rFonts w:ascii="Times New Roman" w:eastAsia="宋体" w:hint="eastAsia"/>
          <w:kern w:val="2"/>
        </w:rPr>
        <w:t>5ml</w:t>
      </w:r>
      <w:r w:rsidR="006A0136" w:rsidRPr="0091636C">
        <w:rPr>
          <w:rFonts w:ascii="Times New Roman" w:eastAsia="宋体" w:hint="eastAsia"/>
          <w:kern w:val="2"/>
        </w:rPr>
        <w:t>乙腈，漩涡</w:t>
      </w:r>
      <w:r w:rsidR="006A0136" w:rsidRPr="0091636C">
        <w:rPr>
          <w:rFonts w:ascii="Times New Roman" w:eastAsia="宋体" w:hint="eastAsia"/>
          <w:kern w:val="2"/>
        </w:rPr>
        <w:t>1min</w:t>
      </w:r>
      <w:r w:rsidR="006A0136" w:rsidRPr="0091636C">
        <w:rPr>
          <w:rFonts w:ascii="Times New Roman" w:eastAsia="宋体" w:hint="eastAsia"/>
          <w:kern w:val="2"/>
        </w:rPr>
        <w:t>，超声提取</w:t>
      </w:r>
      <w:r w:rsidR="006A0136" w:rsidRPr="0091636C">
        <w:rPr>
          <w:rFonts w:ascii="Times New Roman" w:eastAsia="宋体" w:hint="eastAsia"/>
          <w:kern w:val="2"/>
        </w:rPr>
        <w:t>20min</w:t>
      </w:r>
      <w:r w:rsidR="006A0136" w:rsidRPr="0091636C">
        <w:rPr>
          <w:rFonts w:ascii="Times New Roman" w:eastAsia="宋体" w:hint="eastAsia"/>
          <w:kern w:val="2"/>
        </w:rPr>
        <w:t>，</w:t>
      </w:r>
      <w:r w:rsidR="002A26B2" w:rsidRPr="0091636C">
        <w:rPr>
          <w:rFonts w:ascii="Times New Roman" w:eastAsia="宋体" w:hint="eastAsia"/>
          <w:kern w:val="2"/>
        </w:rPr>
        <w:t>4000r/min</w:t>
      </w:r>
      <w:r w:rsidR="002A26B2" w:rsidRPr="0091636C">
        <w:rPr>
          <w:rFonts w:ascii="Times New Roman" w:eastAsia="宋体" w:hint="eastAsia"/>
          <w:kern w:val="2"/>
        </w:rPr>
        <w:t>离心</w:t>
      </w:r>
      <w:r w:rsidR="002A26B2" w:rsidRPr="0091636C">
        <w:rPr>
          <w:rFonts w:ascii="Times New Roman" w:eastAsia="宋体" w:hint="eastAsia"/>
          <w:kern w:val="2"/>
        </w:rPr>
        <w:t>5min</w:t>
      </w:r>
      <w:r w:rsidR="002A26B2" w:rsidRPr="0091636C">
        <w:rPr>
          <w:rFonts w:ascii="Times New Roman" w:eastAsia="宋体" w:hint="eastAsia"/>
          <w:kern w:val="2"/>
        </w:rPr>
        <w:t>，收集上清液。加入</w:t>
      </w:r>
      <w:r w:rsidR="002A26B2" w:rsidRPr="0091636C">
        <w:rPr>
          <w:rFonts w:ascii="Times New Roman" w:eastAsia="宋体" w:hint="eastAsia"/>
          <w:kern w:val="2"/>
        </w:rPr>
        <w:t>5ml</w:t>
      </w:r>
      <w:r w:rsidR="002A26B2" w:rsidRPr="0091636C">
        <w:rPr>
          <w:rFonts w:ascii="Times New Roman" w:eastAsia="宋体" w:hint="eastAsia"/>
          <w:kern w:val="2"/>
        </w:rPr>
        <w:t>乙腈重复提取一次，合并上清液。</w:t>
      </w:r>
    </w:p>
    <w:p w:rsidR="0091636C" w:rsidRDefault="009A3A8F" w:rsidP="0091636C">
      <w:pPr>
        <w:pStyle w:val="a6"/>
        <w:spacing w:before="156" w:after="156"/>
        <w:ind w:left="0" w:firstLine="210"/>
        <w:rPr>
          <w:rFonts w:ascii="Times New Roman" w:eastAsia="宋体" w:hint="eastAsia"/>
          <w:kern w:val="2"/>
          <w:sz w:val="24"/>
          <w:szCs w:val="24"/>
        </w:rPr>
      </w:pPr>
      <w:r w:rsidRPr="0091636C">
        <w:rPr>
          <w:rFonts w:ascii="Times New Roman" w:eastAsia="宋体" w:hint="eastAsia"/>
          <w:kern w:val="2"/>
          <w:sz w:val="24"/>
          <w:szCs w:val="24"/>
        </w:rPr>
        <w:t>3.3</w:t>
      </w:r>
      <w:r w:rsidRPr="0091636C">
        <w:rPr>
          <w:rFonts w:ascii="Times New Roman" w:eastAsia="宋体" w:hint="eastAsia"/>
          <w:kern w:val="2"/>
          <w:sz w:val="24"/>
          <w:szCs w:val="24"/>
        </w:rPr>
        <w:t>浓缩：</w:t>
      </w:r>
    </w:p>
    <w:p w:rsidR="002A26B2" w:rsidRPr="0091636C" w:rsidRDefault="00A05523" w:rsidP="0091636C">
      <w:pPr>
        <w:pStyle w:val="a6"/>
        <w:spacing w:before="156" w:after="156"/>
        <w:ind w:left="0" w:firstLine="210"/>
        <w:rPr>
          <w:rFonts w:ascii="Times New Roman" w:eastAsia="宋体"/>
          <w:kern w:val="2"/>
        </w:rPr>
      </w:pPr>
      <w:r w:rsidRPr="0091636C">
        <w:rPr>
          <w:rFonts w:ascii="Times New Roman" w:eastAsia="宋体" w:hint="eastAsia"/>
          <w:kern w:val="2"/>
        </w:rPr>
        <w:lastRenderedPageBreak/>
        <w:t>合并后的液体</w:t>
      </w:r>
      <w:r w:rsidR="0064499E" w:rsidRPr="0091636C">
        <w:rPr>
          <w:rFonts w:ascii="Times New Roman" w:eastAsia="宋体" w:hint="eastAsia"/>
          <w:kern w:val="2"/>
        </w:rPr>
        <w:t>放入</w:t>
      </w:r>
      <w:r w:rsidR="002A26B2" w:rsidRPr="0091636C">
        <w:rPr>
          <w:rFonts w:ascii="Times New Roman" w:eastAsia="宋体" w:hint="eastAsia"/>
          <w:kern w:val="2"/>
        </w:rPr>
        <w:t>HAC-I</w:t>
      </w:r>
      <w:r w:rsidR="002A26B2" w:rsidRPr="0091636C">
        <w:rPr>
          <w:rFonts w:ascii="Times New Roman" w:eastAsia="宋体" w:hint="eastAsia"/>
          <w:kern w:val="2"/>
        </w:rPr>
        <w:t>平行定量浓缩仪，设定温度</w:t>
      </w:r>
      <w:r w:rsidR="0064499E" w:rsidRPr="0091636C">
        <w:rPr>
          <w:rFonts w:ascii="Times New Roman" w:eastAsia="宋体" w:hint="eastAsia"/>
          <w:kern w:val="2"/>
        </w:rPr>
        <w:t>为</w:t>
      </w:r>
      <w:r w:rsidR="002A26B2" w:rsidRPr="0091636C">
        <w:rPr>
          <w:rFonts w:ascii="Times New Roman" w:eastAsia="宋体" w:hint="eastAsia"/>
          <w:kern w:val="2"/>
        </w:rPr>
        <w:t>40</w:t>
      </w:r>
      <w:r w:rsidR="002A26B2" w:rsidRPr="0091636C">
        <w:rPr>
          <w:rFonts w:ascii="Times New Roman" w:eastAsia="宋体" w:hint="eastAsia"/>
          <w:kern w:val="2"/>
        </w:rPr>
        <w:t>度，开启氮吹，</w:t>
      </w:r>
      <w:r w:rsidRPr="0091636C">
        <w:rPr>
          <w:rFonts w:ascii="Times New Roman" w:eastAsia="宋体" w:hint="eastAsia"/>
          <w:kern w:val="2"/>
        </w:rPr>
        <w:t>可通过</w:t>
      </w:r>
      <w:r w:rsidR="004525A4" w:rsidRPr="0091636C">
        <w:rPr>
          <w:rFonts w:ascii="Times New Roman" w:eastAsia="宋体" w:hint="eastAsia"/>
          <w:kern w:val="2"/>
        </w:rPr>
        <w:t>上部、</w:t>
      </w:r>
      <w:r w:rsidRPr="0091636C">
        <w:rPr>
          <w:rFonts w:ascii="Times New Roman" w:eastAsia="宋体" w:hint="eastAsia"/>
          <w:kern w:val="2"/>
        </w:rPr>
        <w:t>前部透明窗观察样品浓缩状态，浓缩至近干时停止氮吹。</w:t>
      </w:r>
      <w:r w:rsidR="004525A4" w:rsidRPr="0091636C">
        <w:rPr>
          <w:rFonts w:ascii="Times New Roman" w:eastAsia="宋体" w:hint="eastAsia"/>
          <w:kern w:val="2"/>
        </w:rPr>
        <w:t>加入</w:t>
      </w:r>
      <w:r w:rsidR="004525A4" w:rsidRPr="0091636C">
        <w:rPr>
          <w:rFonts w:ascii="Times New Roman" w:eastAsia="宋体" w:hint="eastAsia"/>
          <w:kern w:val="2"/>
        </w:rPr>
        <w:t>6ml</w:t>
      </w:r>
      <w:r w:rsidR="004525A4" w:rsidRPr="0091636C">
        <w:rPr>
          <w:rFonts w:ascii="Times New Roman" w:eastAsia="宋体" w:hint="eastAsia"/>
          <w:kern w:val="2"/>
        </w:rPr>
        <w:t>乙腈，漩涡混匀，待</w:t>
      </w:r>
      <w:r w:rsidR="004525A4" w:rsidRPr="0091636C">
        <w:rPr>
          <w:rFonts w:ascii="Times New Roman" w:eastAsia="宋体" w:hint="eastAsia"/>
          <w:kern w:val="2"/>
        </w:rPr>
        <w:t>SPE</w:t>
      </w:r>
      <w:r w:rsidR="004525A4" w:rsidRPr="0091636C">
        <w:rPr>
          <w:rFonts w:ascii="Times New Roman" w:eastAsia="宋体" w:hint="eastAsia"/>
          <w:kern w:val="2"/>
        </w:rPr>
        <w:t>净化。</w:t>
      </w:r>
    </w:p>
    <w:p w:rsidR="002A26B2" w:rsidRPr="007C0AD2" w:rsidRDefault="0091636C" w:rsidP="007C0AD2">
      <w:pPr>
        <w:ind w:firstLineChars="100" w:firstLine="210"/>
        <w:jc w:val="center"/>
        <w:rPr>
          <w:rFonts w:ascii="Times New Roman" w:eastAsia="宋体" w:hAnsi="Times New Roman" w:cs="Times New Roman"/>
          <w:noProof/>
          <w:szCs w:val="21"/>
        </w:rPr>
      </w:pPr>
      <w:r>
        <w:rPr>
          <w:rFonts w:ascii="Times New Roman" w:eastAsia="宋体" w:hAnsi="Times New Roman" w:cs="Times New Roman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163830</wp:posOffset>
            </wp:positionV>
            <wp:extent cx="1314450" cy="990600"/>
            <wp:effectExtent l="19050" t="0" r="0" b="0"/>
            <wp:wrapNone/>
            <wp:docPr id="3" name="图片 2" descr="HMS-350振荡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S-350振荡器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6B2" w:rsidRPr="007C0AD2">
        <w:rPr>
          <w:rFonts w:ascii="Times New Roman" w:eastAsia="宋体" w:hAnsi="Times New Roman" w:cs="Times New Roman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49530</wp:posOffset>
            </wp:positionV>
            <wp:extent cx="1704975" cy="1228725"/>
            <wp:effectExtent l="0" t="0" r="0" b="0"/>
            <wp:wrapNone/>
            <wp:docPr id="2" name="图片 1" descr="HAC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C_副本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6B2" w:rsidRPr="007C0AD2" w:rsidRDefault="002A26B2" w:rsidP="007C0AD2">
      <w:pPr>
        <w:ind w:firstLineChars="100" w:firstLine="210"/>
        <w:jc w:val="center"/>
        <w:rPr>
          <w:rFonts w:ascii="Times New Roman" w:eastAsia="宋体" w:hAnsi="Times New Roman" w:cs="Times New Roman"/>
          <w:szCs w:val="21"/>
        </w:rPr>
      </w:pPr>
    </w:p>
    <w:p w:rsidR="002A26B2" w:rsidRPr="007C0AD2" w:rsidRDefault="002A26B2" w:rsidP="007C0AD2">
      <w:pPr>
        <w:ind w:firstLineChars="100" w:firstLine="210"/>
        <w:jc w:val="center"/>
        <w:rPr>
          <w:rFonts w:ascii="Times New Roman" w:eastAsia="宋体" w:hAnsi="Times New Roman" w:cs="Times New Roman"/>
          <w:szCs w:val="21"/>
        </w:rPr>
      </w:pPr>
    </w:p>
    <w:p w:rsidR="002A26B2" w:rsidRPr="007C0AD2" w:rsidRDefault="002A26B2" w:rsidP="007C0AD2">
      <w:pPr>
        <w:ind w:firstLineChars="100" w:firstLine="210"/>
        <w:jc w:val="center"/>
        <w:rPr>
          <w:rFonts w:ascii="Times New Roman" w:eastAsia="宋体" w:hAnsi="Times New Roman" w:cs="Times New Roman"/>
          <w:szCs w:val="21"/>
        </w:rPr>
      </w:pPr>
    </w:p>
    <w:p w:rsidR="002A26B2" w:rsidRPr="007C0AD2" w:rsidRDefault="002A26B2" w:rsidP="007C0AD2">
      <w:pPr>
        <w:ind w:firstLineChars="100" w:firstLine="210"/>
        <w:jc w:val="center"/>
        <w:rPr>
          <w:rFonts w:ascii="Times New Roman" w:eastAsia="宋体" w:hAnsi="Times New Roman" w:cs="Times New Roman"/>
          <w:szCs w:val="21"/>
        </w:rPr>
      </w:pPr>
    </w:p>
    <w:p w:rsidR="007D4AFF" w:rsidRPr="007C0AD2" w:rsidRDefault="007D4AFF" w:rsidP="007C0AD2">
      <w:pPr>
        <w:ind w:firstLineChars="100" w:firstLine="210"/>
        <w:jc w:val="center"/>
        <w:rPr>
          <w:rFonts w:ascii="Times New Roman" w:eastAsia="宋体" w:hAnsi="Times New Roman" w:cs="Times New Roman"/>
          <w:szCs w:val="21"/>
        </w:rPr>
      </w:pPr>
    </w:p>
    <w:p w:rsidR="00610E0A" w:rsidRPr="007C0AD2" w:rsidRDefault="002A26B2" w:rsidP="0091636C">
      <w:pPr>
        <w:pStyle w:val="a6"/>
        <w:spacing w:before="156" w:after="156"/>
        <w:ind w:leftChars="338" w:firstLineChars="600" w:firstLine="1260"/>
        <w:rPr>
          <w:rFonts w:ascii="Times New Roman" w:eastAsia="宋体"/>
          <w:kern w:val="2"/>
        </w:rPr>
      </w:pPr>
      <w:r w:rsidRPr="007C0AD2">
        <w:rPr>
          <w:rFonts w:ascii="Times New Roman" w:eastAsia="宋体" w:hint="eastAsia"/>
          <w:kern w:val="2"/>
        </w:rPr>
        <w:t xml:space="preserve">  HMS-350                </w:t>
      </w:r>
      <w:r w:rsidR="005F6C12" w:rsidRPr="007C0AD2">
        <w:rPr>
          <w:rFonts w:ascii="Times New Roman" w:eastAsia="宋体" w:hint="eastAsia"/>
          <w:kern w:val="2"/>
        </w:rPr>
        <w:t xml:space="preserve">     </w:t>
      </w:r>
      <w:r w:rsidRPr="007C0AD2">
        <w:rPr>
          <w:rFonts w:ascii="Times New Roman" w:eastAsia="宋体" w:hint="eastAsia"/>
          <w:kern w:val="2"/>
        </w:rPr>
        <w:t xml:space="preserve">      </w:t>
      </w:r>
      <w:r w:rsidR="00042EF3" w:rsidRPr="007C0AD2">
        <w:rPr>
          <w:rFonts w:ascii="Times New Roman" w:eastAsia="宋体" w:hint="eastAsia"/>
          <w:kern w:val="2"/>
        </w:rPr>
        <w:t>H</w:t>
      </w:r>
      <w:r w:rsidRPr="007C0AD2">
        <w:rPr>
          <w:rFonts w:ascii="Times New Roman" w:eastAsia="宋体" w:hint="eastAsia"/>
          <w:kern w:val="2"/>
        </w:rPr>
        <w:t>AC-I</w:t>
      </w:r>
      <w:r w:rsidR="00042EF3" w:rsidRPr="007C0AD2">
        <w:rPr>
          <w:rFonts w:ascii="Times New Roman" w:eastAsia="宋体" w:hint="eastAsia"/>
          <w:kern w:val="2"/>
        </w:rPr>
        <w:t xml:space="preserve">          </w:t>
      </w:r>
      <w:r w:rsidRPr="007C0AD2">
        <w:rPr>
          <w:rFonts w:ascii="Times New Roman" w:eastAsia="宋体" w:hint="eastAsia"/>
          <w:kern w:val="2"/>
        </w:rPr>
        <w:t xml:space="preserve">   </w:t>
      </w:r>
      <w:r w:rsidR="00042EF3" w:rsidRPr="007C0AD2">
        <w:rPr>
          <w:rFonts w:ascii="Times New Roman" w:eastAsia="宋体" w:hint="eastAsia"/>
          <w:kern w:val="2"/>
        </w:rPr>
        <w:t xml:space="preserve">       </w:t>
      </w:r>
    </w:p>
    <w:p w:rsidR="003E5807" w:rsidRPr="0091636C" w:rsidRDefault="00042EF3" w:rsidP="0091636C">
      <w:pPr>
        <w:pStyle w:val="a6"/>
        <w:spacing w:before="156" w:after="156"/>
        <w:ind w:left="0" w:firstLine="210"/>
        <w:rPr>
          <w:rFonts w:ascii="Times New Roman" w:eastAsia="宋体"/>
          <w:kern w:val="2"/>
          <w:sz w:val="24"/>
          <w:szCs w:val="24"/>
        </w:rPr>
      </w:pPr>
      <w:r w:rsidRPr="0091636C">
        <w:rPr>
          <w:rFonts w:ascii="Times New Roman" w:eastAsia="宋体" w:hint="eastAsia"/>
          <w:kern w:val="2"/>
          <w:sz w:val="24"/>
          <w:szCs w:val="24"/>
        </w:rPr>
        <w:t>3.</w:t>
      </w:r>
      <w:r w:rsidR="009A3A8F" w:rsidRPr="0091636C">
        <w:rPr>
          <w:rFonts w:ascii="Times New Roman" w:eastAsia="宋体" w:hint="eastAsia"/>
          <w:kern w:val="2"/>
          <w:sz w:val="24"/>
          <w:szCs w:val="24"/>
        </w:rPr>
        <w:t>4</w:t>
      </w:r>
      <w:r w:rsidR="0091636C">
        <w:rPr>
          <w:rFonts w:ascii="Times New Roman" w:eastAsia="宋体" w:hint="eastAsia"/>
          <w:kern w:val="2"/>
          <w:sz w:val="24"/>
          <w:szCs w:val="24"/>
        </w:rPr>
        <w:t xml:space="preserve"> </w:t>
      </w:r>
      <w:r w:rsidR="004525A4" w:rsidRPr="0091636C">
        <w:rPr>
          <w:rFonts w:ascii="Times New Roman" w:eastAsia="宋体" w:hint="eastAsia"/>
          <w:kern w:val="2"/>
          <w:sz w:val="24"/>
          <w:szCs w:val="24"/>
        </w:rPr>
        <w:t>SPE</w:t>
      </w:r>
      <w:r w:rsidRPr="0091636C">
        <w:rPr>
          <w:rFonts w:ascii="Times New Roman" w:eastAsia="宋体" w:hint="eastAsia"/>
          <w:kern w:val="2"/>
          <w:sz w:val="24"/>
          <w:szCs w:val="24"/>
        </w:rPr>
        <w:t>净化</w:t>
      </w:r>
      <w:r w:rsidR="003E5807" w:rsidRPr="0091636C">
        <w:rPr>
          <w:rFonts w:ascii="Times New Roman" w:eastAsia="宋体" w:hint="eastAsia"/>
          <w:kern w:val="2"/>
          <w:sz w:val="24"/>
          <w:szCs w:val="24"/>
        </w:rPr>
        <w:t>：</w:t>
      </w:r>
    </w:p>
    <w:p w:rsidR="003E5807" w:rsidRPr="007C0AD2" w:rsidRDefault="004525A4" w:rsidP="007C0AD2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7C0AD2">
        <w:rPr>
          <w:rFonts w:ascii="Times New Roman" w:eastAsia="宋体" w:hAnsi="Times New Roman" w:cs="Times New Roman" w:hint="eastAsia"/>
          <w:szCs w:val="21"/>
        </w:rPr>
        <w:t>依次加入</w:t>
      </w:r>
      <w:r w:rsidR="007B6A01" w:rsidRPr="007C0AD2">
        <w:rPr>
          <w:rFonts w:ascii="Times New Roman" w:eastAsia="宋体" w:hAnsi="Times New Roman" w:cs="Times New Roman" w:hint="eastAsia"/>
          <w:szCs w:val="21"/>
        </w:rPr>
        <w:t>5ml</w:t>
      </w:r>
      <w:r w:rsidR="007B6A01" w:rsidRPr="007C0AD2">
        <w:rPr>
          <w:rFonts w:ascii="Times New Roman" w:eastAsia="宋体" w:hAnsi="Times New Roman" w:cs="Times New Roman" w:hint="eastAsia"/>
          <w:szCs w:val="21"/>
        </w:rPr>
        <w:t>二氯甲烷、</w:t>
      </w:r>
      <w:r w:rsidR="007B6A01" w:rsidRPr="007C0AD2">
        <w:rPr>
          <w:rFonts w:ascii="Times New Roman" w:eastAsia="宋体" w:hAnsi="Times New Roman" w:cs="Times New Roman" w:hint="eastAsia"/>
          <w:szCs w:val="21"/>
        </w:rPr>
        <w:t>5ml</w:t>
      </w:r>
      <w:r w:rsidR="007B6A01" w:rsidRPr="007C0AD2">
        <w:rPr>
          <w:rFonts w:ascii="Times New Roman" w:eastAsia="宋体" w:hAnsi="Times New Roman" w:cs="Times New Roman" w:hint="eastAsia"/>
          <w:szCs w:val="21"/>
        </w:rPr>
        <w:t>乙腈活化，弃去流出液；将待净化液加入</w:t>
      </w:r>
      <w:r w:rsidR="007B6A01" w:rsidRPr="007C0AD2">
        <w:rPr>
          <w:rFonts w:ascii="Times New Roman" w:eastAsia="宋体" w:hAnsi="Times New Roman" w:cs="Times New Roman" w:hint="eastAsia"/>
          <w:szCs w:val="21"/>
        </w:rPr>
        <w:t>SPE</w:t>
      </w:r>
      <w:r w:rsidR="007B6A01" w:rsidRPr="007C0AD2">
        <w:rPr>
          <w:rFonts w:ascii="Times New Roman" w:eastAsia="宋体" w:hAnsi="Times New Roman" w:cs="Times New Roman" w:hint="eastAsia"/>
          <w:szCs w:val="21"/>
        </w:rPr>
        <w:t>小柱</w:t>
      </w:r>
      <w:r w:rsidR="00B917C3" w:rsidRPr="007C0AD2">
        <w:rPr>
          <w:rFonts w:ascii="Times New Roman" w:eastAsia="宋体" w:hAnsi="Times New Roman" w:cs="Times New Roman" w:hint="eastAsia"/>
          <w:szCs w:val="21"/>
        </w:rPr>
        <w:t>，收集流出液，再加入</w:t>
      </w:r>
      <w:r w:rsidR="00B917C3" w:rsidRPr="007C0AD2">
        <w:rPr>
          <w:rFonts w:ascii="Times New Roman" w:eastAsia="宋体" w:hAnsi="Times New Roman" w:cs="Times New Roman" w:hint="eastAsia"/>
          <w:szCs w:val="21"/>
        </w:rPr>
        <w:t>5ml</w:t>
      </w:r>
      <w:r w:rsidR="00B917C3" w:rsidRPr="007C0AD2">
        <w:rPr>
          <w:rFonts w:ascii="Times New Roman" w:eastAsia="宋体" w:hAnsi="Times New Roman" w:cs="Times New Roman" w:hint="eastAsia"/>
          <w:szCs w:val="21"/>
        </w:rPr>
        <w:t>乙腈，</w:t>
      </w:r>
      <w:r w:rsidR="009A3A8F" w:rsidRPr="007C0AD2">
        <w:rPr>
          <w:rFonts w:ascii="Times New Roman" w:eastAsia="宋体" w:hAnsi="Times New Roman" w:cs="Times New Roman" w:hint="eastAsia"/>
          <w:szCs w:val="21"/>
        </w:rPr>
        <w:t>收集流出液。</w:t>
      </w:r>
      <w:r w:rsidR="009A3A8F" w:rsidRPr="007C0AD2">
        <w:rPr>
          <w:rFonts w:ascii="Times New Roman" w:eastAsia="宋体" w:hAnsi="Times New Roman" w:cs="Times New Roman"/>
          <w:szCs w:val="21"/>
        </w:rPr>
        <w:t xml:space="preserve"> </w:t>
      </w:r>
    </w:p>
    <w:p w:rsidR="003E5807" w:rsidRPr="007C0AD2" w:rsidRDefault="003E5807" w:rsidP="003E5807">
      <w:pPr>
        <w:spacing w:line="276" w:lineRule="auto"/>
        <w:ind w:firstLine="480"/>
        <w:jc w:val="center"/>
        <w:rPr>
          <w:rFonts w:ascii="Times New Roman" w:eastAsia="宋体" w:hAnsi="Times New Roman" w:cs="Times New Roman"/>
          <w:szCs w:val="21"/>
        </w:rPr>
      </w:pPr>
      <w:r w:rsidRPr="007C0AD2">
        <w:rPr>
          <w:rFonts w:ascii="Times New Roman" w:eastAsia="宋体" w:hAnsi="Times New Roman" w:cs="Times New Roman" w:hint="eastAsia"/>
          <w:noProof/>
          <w:szCs w:val="21"/>
        </w:rPr>
        <w:drawing>
          <wp:inline distT="0" distB="0" distL="0" distR="0">
            <wp:extent cx="1682530" cy="1340798"/>
            <wp:effectExtent l="19050" t="0" r="0" b="0"/>
            <wp:docPr id="7" name="图片 6" descr="[[_L)L~P]0B)R$CIRQP6QY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[_L)L~P]0B)R$CIRQP6QY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720" cy="134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807" w:rsidRPr="007C0AD2" w:rsidRDefault="003E5807" w:rsidP="003E5807">
      <w:pPr>
        <w:spacing w:line="276" w:lineRule="auto"/>
        <w:ind w:firstLine="480"/>
        <w:jc w:val="center"/>
        <w:rPr>
          <w:rFonts w:ascii="Times New Roman" w:eastAsia="宋体" w:hAnsi="Times New Roman" w:cs="Times New Roman"/>
          <w:szCs w:val="21"/>
        </w:rPr>
      </w:pPr>
      <w:r w:rsidRPr="007C0AD2">
        <w:rPr>
          <w:rFonts w:ascii="Times New Roman" w:eastAsia="宋体" w:hAnsi="Times New Roman" w:cs="Times New Roman" w:hint="eastAsia"/>
          <w:szCs w:val="21"/>
        </w:rPr>
        <w:t>固相萃取仪</w:t>
      </w:r>
      <w:r w:rsidRPr="007C0AD2">
        <w:rPr>
          <w:rFonts w:ascii="Times New Roman" w:eastAsia="宋体" w:hAnsi="Times New Roman" w:cs="Times New Roman" w:hint="eastAsia"/>
          <w:szCs w:val="21"/>
        </w:rPr>
        <w:t>HSE-12B</w:t>
      </w:r>
    </w:p>
    <w:p w:rsidR="00721A5D" w:rsidRPr="0091636C" w:rsidRDefault="003E5807" w:rsidP="0091636C">
      <w:pPr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91636C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="009A3A8F" w:rsidRPr="0091636C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91636C">
        <w:rPr>
          <w:rFonts w:ascii="Times New Roman" w:eastAsia="宋体" w:hAnsi="Times New Roman" w:cs="Times New Roman" w:hint="eastAsia"/>
          <w:sz w:val="24"/>
          <w:szCs w:val="24"/>
        </w:rPr>
        <w:t>浓缩：</w:t>
      </w:r>
    </w:p>
    <w:p w:rsidR="00042EF3" w:rsidRPr="007C0AD2" w:rsidRDefault="009A3A8F" w:rsidP="007C0AD2">
      <w:pPr>
        <w:ind w:firstLineChars="100" w:firstLine="210"/>
        <w:rPr>
          <w:rFonts w:ascii="Times New Roman" w:eastAsia="宋体" w:hAnsi="Times New Roman" w:cs="Times New Roman" w:hint="eastAsia"/>
          <w:szCs w:val="21"/>
        </w:rPr>
      </w:pPr>
      <w:r w:rsidRPr="007C0AD2">
        <w:rPr>
          <w:rFonts w:ascii="Times New Roman" w:eastAsia="宋体" w:hAnsi="Times New Roman" w:cs="Times New Roman" w:hint="eastAsia"/>
          <w:szCs w:val="21"/>
        </w:rPr>
        <w:t>合并两次收集的流出液，加入</w:t>
      </w:r>
      <w:r w:rsidRPr="007C0AD2">
        <w:rPr>
          <w:rFonts w:ascii="Times New Roman" w:eastAsia="宋体" w:hAnsi="Times New Roman" w:cs="Times New Roman" w:hint="eastAsia"/>
          <w:szCs w:val="21"/>
        </w:rPr>
        <w:t>1ml</w:t>
      </w:r>
      <w:r w:rsidRPr="007C0AD2">
        <w:rPr>
          <w:rFonts w:ascii="Times New Roman" w:eastAsia="宋体" w:hAnsi="Times New Roman" w:cs="Times New Roman" w:hint="eastAsia"/>
          <w:szCs w:val="21"/>
        </w:rPr>
        <w:t>丙酮，</w:t>
      </w:r>
      <w:r w:rsidR="005F6C12" w:rsidRPr="007C0AD2">
        <w:rPr>
          <w:rFonts w:ascii="Times New Roman" w:eastAsia="宋体" w:hAnsi="Times New Roman" w:cs="Times New Roman" w:hint="eastAsia"/>
          <w:szCs w:val="21"/>
        </w:rPr>
        <w:t>合并后的液体放入</w:t>
      </w:r>
      <w:r w:rsidR="005F6C12" w:rsidRPr="007C0AD2">
        <w:rPr>
          <w:rFonts w:ascii="Times New Roman" w:eastAsia="宋体" w:hAnsi="Times New Roman" w:cs="Times New Roman" w:hint="eastAsia"/>
          <w:szCs w:val="21"/>
        </w:rPr>
        <w:t>HAC-I</w:t>
      </w:r>
      <w:r w:rsidR="005F6C12" w:rsidRPr="007C0AD2">
        <w:rPr>
          <w:rFonts w:ascii="Times New Roman" w:eastAsia="宋体" w:hAnsi="Times New Roman" w:cs="Times New Roman" w:hint="eastAsia"/>
          <w:szCs w:val="21"/>
        </w:rPr>
        <w:t>平行定量浓缩仪，设定温度为</w:t>
      </w:r>
      <w:r w:rsidR="005F6C12" w:rsidRPr="007C0AD2">
        <w:rPr>
          <w:rFonts w:ascii="Times New Roman" w:eastAsia="宋体" w:hAnsi="Times New Roman" w:cs="Times New Roman" w:hint="eastAsia"/>
          <w:szCs w:val="21"/>
        </w:rPr>
        <w:t>40</w:t>
      </w:r>
      <w:r w:rsidR="005F6C12" w:rsidRPr="007C0AD2">
        <w:rPr>
          <w:rFonts w:ascii="Times New Roman" w:eastAsia="宋体" w:hAnsi="Times New Roman" w:cs="Times New Roman" w:hint="eastAsia"/>
          <w:szCs w:val="21"/>
        </w:rPr>
        <w:t>度，开启氮吹，可通过上部、前部透明窗观察样品浓缩状态，浓缩至近干时停止氮吹。</w:t>
      </w:r>
      <w:r w:rsidR="00102430" w:rsidRPr="007C0AD2">
        <w:rPr>
          <w:rFonts w:ascii="Times New Roman" w:eastAsia="宋体" w:hAnsi="Times New Roman" w:cs="Times New Roman" w:hint="eastAsia"/>
          <w:szCs w:val="21"/>
        </w:rPr>
        <w:t>用正己烷准确</w:t>
      </w:r>
      <w:r w:rsidR="002D34FD" w:rsidRPr="007C0AD2">
        <w:rPr>
          <w:rFonts w:ascii="Times New Roman" w:eastAsia="宋体" w:hAnsi="Times New Roman" w:cs="Times New Roman" w:hint="eastAsia"/>
          <w:szCs w:val="21"/>
        </w:rPr>
        <w:t>定容至</w:t>
      </w:r>
      <w:r w:rsidR="00102430" w:rsidRPr="007C0AD2">
        <w:rPr>
          <w:rFonts w:ascii="Times New Roman" w:eastAsia="宋体" w:hAnsi="Times New Roman" w:cs="Times New Roman" w:hint="eastAsia"/>
          <w:szCs w:val="21"/>
        </w:rPr>
        <w:t>2</w:t>
      </w:r>
      <w:r w:rsidR="002D34FD" w:rsidRPr="007C0AD2">
        <w:rPr>
          <w:rFonts w:ascii="Times New Roman" w:eastAsia="宋体" w:hAnsi="Times New Roman" w:cs="Times New Roman" w:hint="eastAsia"/>
          <w:szCs w:val="21"/>
        </w:rPr>
        <w:t>.0mL</w:t>
      </w:r>
      <w:r w:rsidR="002D34FD" w:rsidRPr="007C0AD2">
        <w:rPr>
          <w:rFonts w:ascii="Times New Roman" w:eastAsia="宋体" w:hAnsi="Times New Roman" w:cs="Times New Roman" w:hint="eastAsia"/>
          <w:szCs w:val="21"/>
        </w:rPr>
        <w:t>，</w:t>
      </w:r>
      <w:r w:rsidR="00102430" w:rsidRPr="007C0AD2">
        <w:rPr>
          <w:rFonts w:ascii="Times New Roman" w:eastAsia="宋体" w:hAnsi="Times New Roman" w:cs="Times New Roman" w:hint="eastAsia"/>
          <w:szCs w:val="21"/>
        </w:rPr>
        <w:t>漩涡混匀，</w:t>
      </w:r>
      <w:r w:rsidR="002D34FD" w:rsidRPr="007C0AD2">
        <w:rPr>
          <w:rFonts w:ascii="Times New Roman" w:eastAsia="宋体" w:hAnsi="Times New Roman" w:cs="Times New Roman" w:hint="eastAsia"/>
          <w:szCs w:val="21"/>
        </w:rPr>
        <w:t>GC-</w:t>
      </w:r>
      <w:r w:rsidR="00102430" w:rsidRPr="007C0AD2">
        <w:rPr>
          <w:rFonts w:ascii="Times New Roman" w:eastAsia="宋体" w:hAnsi="Times New Roman" w:cs="Times New Roman" w:hint="eastAsia"/>
          <w:szCs w:val="21"/>
        </w:rPr>
        <w:t>MS</w:t>
      </w:r>
      <w:r w:rsidR="002D34FD" w:rsidRPr="007C0AD2">
        <w:rPr>
          <w:rFonts w:ascii="Times New Roman" w:eastAsia="宋体" w:hAnsi="Times New Roman" w:cs="Times New Roman" w:hint="eastAsia"/>
          <w:szCs w:val="21"/>
        </w:rPr>
        <w:t>进样分析。</w:t>
      </w:r>
    </w:p>
    <w:p w:rsidR="007C0AD2" w:rsidRPr="007C0AD2" w:rsidRDefault="007C0AD2" w:rsidP="007C0AD2">
      <w:pPr>
        <w:ind w:firstLineChars="100" w:firstLine="210"/>
        <w:rPr>
          <w:rFonts w:ascii="Times New Roman" w:eastAsia="宋体" w:hAnsi="Times New Roman" w:cs="Times New Roman" w:hint="eastAsia"/>
          <w:szCs w:val="21"/>
        </w:rPr>
      </w:pPr>
    </w:p>
    <w:p w:rsidR="007C0AD2" w:rsidRPr="007C0AD2" w:rsidRDefault="0091636C" w:rsidP="007C0AD2">
      <w:pPr>
        <w:ind w:firstLineChars="100" w:firstLine="210"/>
        <w:rPr>
          <w:rFonts w:ascii="Times New Roman" w:eastAsia="宋体" w:hAnsi="Times New Roman" w:cs="Times New Roman" w:hint="eastAsia"/>
          <w:szCs w:val="21"/>
        </w:rPr>
      </w:pPr>
      <w:r>
        <w:rPr>
          <w:rFonts w:ascii="Times New Roman" w:eastAsia="宋体" w:hAnsi="Times New Roman" w:cs="Times New Roman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52070</wp:posOffset>
            </wp:positionV>
            <wp:extent cx="1704975" cy="1228725"/>
            <wp:effectExtent l="0" t="0" r="0" b="0"/>
            <wp:wrapNone/>
            <wp:docPr id="4" name="图片 1" descr="HAC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C_副本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AD2" w:rsidRPr="007C0AD2" w:rsidRDefault="007C0AD2" w:rsidP="007C0AD2">
      <w:pPr>
        <w:ind w:firstLineChars="100" w:firstLine="210"/>
        <w:rPr>
          <w:rFonts w:ascii="Times New Roman" w:eastAsia="宋体" w:hAnsi="Times New Roman" w:cs="Times New Roman" w:hint="eastAsia"/>
          <w:szCs w:val="21"/>
        </w:rPr>
      </w:pPr>
    </w:p>
    <w:p w:rsidR="007C0AD2" w:rsidRDefault="007C0AD2" w:rsidP="007C0AD2">
      <w:pPr>
        <w:ind w:firstLineChars="100" w:firstLine="210"/>
        <w:rPr>
          <w:rFonts w:ascii="Times New Roman" w:eastAsia="宋体" w:hAnsi="Times New Roman" w:cs="Times New Roman" w:hint="eastAsia"/>
          <w:szCs w:val="21"/>
        </w:rPr>
      </w:pPr>
    </w:p>
    <w:p w:rsidR="0091636C" w:rsidRPr="007C0AD2" w:rsidRDefault="0091636C" w:rsidP="007C0AD2">
      <w:pPr>
        <w:ind w:firstLineChars="100" w:firstLine="210"/>
        <w:rPr>
          <w:rFonts w:ascii="Times New Roman" w:eastAsia="宋体" w:hAnsi="Times New Roman" w:cs="Times New Roman" w:hint="eastAsia"/>
          <w:szCs w:val="21"/>
        </w:rPr>
      </w:pPr>
    </w:p>
    <w:p w:rsidR="007C0AD2" w:rsidRPr="007C0AD2" w:rsidRDefault="007C0AD2" w:rsidP="007C0AD2">
      <w:pPr>
        <w:ind w:firstLineChars="100" w:firstLine="210"/>
        <w:rPr>
          <w:rFonts w:ascii="Times New Roman" w:eastAsia="宋体" w:hAnsi="Times New Roman" w:cs="Times New Roman"/>
          <w:szCs w:val="21"/>
        </w:rPr>
      </w:pPr>
    </w:p>
    <w:p w:rsidR="00B1333E" w:rsidRPr="0091636C" w:rsidRDefault="00B1333E" w:rsidP="006E52D0">
      <w:pPr>
        <w:spacing w:before="240" w:line="288" w:lineRule="auto"/>
        <w:rPr>
          <w:rFonts w:ascii="宋体" w:hAnsi="宋体"/>
          <w:b/>
          <w:sz w:val="28"/>
          <w:szCs w:val="28"/>
        </w:rPr>
      </w:pPr>
      <w:r w:rsidRPr="0091636C">
        <w:rPr>
          <w:rFonts w:ascii="宋体" w:hAnsi="宋体" w:hint="eastAsia"/>
          <w:b/>
          <w:sz w:val="28"/>
          <w:szCs w:val="28"/>
        </w:rPr>
        <w:t>4.结果与讨论</w:t>
      </w:r>
    </w:p>
    <w:p w:rsidR="006E52D0" w:rsidRPr="00B1333E" w:rsidRDefault="006E52D0" w:rsidP="006E52D0">
      <w:pPr>
        <w:spacing w:beforeLines="50" w:afterLines="50" w:line="288" w:lineRule="auto"/>
        <w:ind w:firstLineChars="258" w:firstLine="54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通过以上实验步骤可知，利用</w:t>
      </w:r>
      <w:r w:rsidRPr="00B1333E">
        <w:rPr>
          <w:rFonts w:ascii="Times New Roman" w:hAnsi="Times New Roman" w:hint="eastAsia"/>
          <w:szCs w:val="21"/>
        </w:rPr>
        <w:t>固相萃取仪、平行定量浓缩仪进行样品</w:t>
      </w:r>
      <w:r>
        <w:rPr>
          <w:rFonts w:ascii="Times New Roman" w:hAnsi="Times New Roman" w:hint="eastAsia"/>
          <w:szCs w:val="21"/>
        </w:rPr>
        <w:t>的提取和净化、</w:t>
      </w:r>
      <w:r w:rsidRPr="00B1333E">
        <w:rPr>
          <w:rFonts w:ascii="Times New Roman" w:hAnsi="Times New Roman" w:hint="eastAsia"/>
          <w:szCs w:val="21"/>
        </w:rPr>
        <w:t>洗脱液浓缩，具有操作简单、无污染、安全性高、平行性良好等优势。</w:t>
      </w:r>
    </w:p>
    <w:p w:rsidR="006E52D0" w:rsidRPr="006E52D0" w:rsidRDefault="006E52D0" w:rsidP="006E52D0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="240" w:line="288" w:lineRule="auto"/>
        <w:rPr>
          <w:rFonts w:ascii="宋体" w:hAnsi="宋体"/>
          <w:b/>
          <w:sz w:val="24"/>
        </w:rPr>
      </w:pPr>
    </w:p>
    <w:p w:rsidR="00B1333E" w:rsidRPr="006E52D0" w:rsidRDefault="00B1333E" w:rsidP="007C0AD2">
      <w:pPr>
        <w:tabs>
          <w:tab w:val="left" w:pos="5235"/>
        </w:tabs>
        <w:spacing w:beforeLines="50" w:afterLines="50" w:line="288" w:lineRule="auto"/>
        <w:ind w:firstLineChars="258" w:firstLine="542"/>
        <w:rPr>
          <w:rFonts w:ascii="宋体" w:hAnsi="宋体"/>
          <w:szCs w:val="21"/>
        </w:rPr>
      </w:pPr>
    </w:p>
    <w:sectPr w:rsidR="00B1333E" w:rsidRPr="006E52D0" w:rsidSect="00F20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AE" w:rsidRDefault="003624AE" w:rsidP="00FE2F0A">
      <w:r>
        <w:separator/>
      </w:r>
    </w:p>
  </w:endnote>
  <w:endnote w:type="continuationSeparator" w:id="1">
    <w:p w:rsidR="003624AE" w:rsidRDefault="003624AE" w:rsidP="00FE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AE" w:rsidRDefault="003624AE" w:rsidP="00FE2F0A">
      <w:r>
        <w:separator/>
      </w:r>
    </w:p>
  </w:footnote>
  <w:footnote w:type="continuationSeparator" w:id="1">
    <w:p w:rsidR="003624AE" w:rsidRDefault="003624AE" w:rsidP="00FE2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1D3"/>
    <w:multiLevelType w:val="hybridMultilevel"/>
    <w:tmpl w:val="020E352C"/>
    <w:lvl w:ilvl="0" w:tplc="04090019">
      <w:start w:val="1"/>
      <w:numFmt w:val="lowerLetter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71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710" w:hanging="284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519F14DD"/>
    <w:multiLevelType w:val="hybridMultilevel"/>
    <w:tmpl w:val="195C288A"/>
    <w:lvl w:ilvl="0" w:tplc="C69CFC10">
      <w:start w:val="1"/>
      <w:numFmt w:val="decimalEnclosedCircle"/>
      <w:lvlText w:val="%1"/>
      <w:lvlJc w:val="left"/>
      <w:pPr>
        <w:ind w:left="947" w:hanging="465"/>
      </w:pPr>
      <w:rPr>
        <w:rFonts w:hint="default"/>
        <w:shd w:val="clear" w:color="auto" w:fil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DF144B"/>
    <w:multiLevelType w:val="multilevel"/>
    <w:tmpl w:val="F6FE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89011C"/>
    <w:multiLevelType w:val="hybridMultilevel"/>
    <w:tmpl w:val="721E7E2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704C7F"/>
    <w:multiLevelType w:val="hybridMultilevel"/>
    <w:tmpl w:val="FCD2AB50"/>
    <w:lvl w:ilvl="0" w:tplc="ABC4FC18">
      <w:start w:val="1"/>
      <w:numFmt w:val="lowerLetter"/>
      <w:lvlText w:val="%1)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F0A"/>
    <w:rsid w:val="00042EF3"/>
    <w:rsid w:val="00052480"/>
    <w:rsid w:val="00055FE2"/>
    <w:rsid w:val="000C55E8"/>
    <w:rsid w:val="00102430"/>
    <w:rsid w:val="002903C1"/>
    <w:rsid w:val="002977B1"/>
    <w:rsid w:val="002A26B2"/>
    <w:rsid w:val="002D34FD"/>
    <w:rsid w:val="003517AE"/>
    <w:rsid w:val="00361AD7"/>
    <w:rsid w:val="003624AE"/>
    <w:rsid w:val="003E2793"/>
    <w:rsid w:val="003E5807"/>
    <w:rsid w:val="004525A4"/>
    <w:rsid w:val="004A393C"/>
    <w:rsid w:val="005D696C"/>
    <w:rsid w:val="005F6C12"/>
    <w:rsid w:val="00610E0A"/>
    <w:rsid w:val="00632BF5"/>
    <w:rsid w:val="0064499E"/>
    <w:rsid w:val="00657FC4"/>
    <w:rsid w:val="00683537"/>
    <w:rsid w:val="00686CB7"/>
    <w:rsid w:val="006A0136"/>
    <w:rsid w:val="006D3FDA"/>
    <w:rsid w:val="006E52D0"/>
    <w:rsid w:val="00721A5D"/>
    <w:rsid w:val="0076210D"/>
    <w:rsid w:val="00772DF6"/>
    <w:rsid w:val="00780691"/>
    <w:rsid w:val="007B6A01"/>
    <w:rsid w:val="007C0AD2"/>
    <w:rsid w:val="007D1672"/>
    <w:rsid w:val="007D4AFF"/>
    <w:rsid w:val="007D7F98"/>
    <w:rsid w:val="007E5749"/>
    <w:rsid w:val="0082401F"/>
    <w:rsid w:val="0084148F"/>
    <w:rsid w:val="0091636C"/>
    <w:rsid w:val="00917AA8"/>
    <w:rsid w:val="00932561"/>
    <w:rsid w:val="00937277"/>
    <w:rsid w:val="009A3A8F"/>
    <w:rsid w:val="009C77FF"/>
    <w:rsid w:val="00A05523"/>
    <w:rsid w:val="00A9421B"/>
    <w:rsid w:val="00AA02A3"/>
    <w:rsid w:val="00B05123"/>
    <w:rsid w:val="00B1333E"/>
    <w:rsid w:val="00B25A29"/>
    <w:rsid w:val="00B80EBC"/>
    <w:rsid w:val="00B850D6"/>
    <w:rsid w:val="00B917C3"/>
    <w:rsid w:val="00C332DF"/>
    <w:rsid w:val="00C71EBE"/>
    <w:rsid w:val="00D25E65"/>
    <w:rsid w:val="00D26800"/>
    <w:rsid w:val="00D35915"/>
    <w:rsid w:val="00D7536E"/>
    <w:rsid w:val="00E8532F"/>
    <w:rsid w:val="00EA3216"/>
    <w:rsid w:val="00EE08D8"/>
    <w:rsid w:val="00F200A3"/>
    <w:rsid w:val="00FE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F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F0A"/>
    <w:rPr>
      <w:sz w:val="18"/>
      <w:szCs w:val="18"/>
    </w:rPr>
  </w:style>
  <w:style w:type="character" w:styleId="a5">
    <w:name w:val="Emphasis"/>
    <w:basedOn w:val="a0"/>
    <w:uiPriority w:val="20"/>
    <w:qFormat/>
    <w:rsid w:val="00FE2F0A"/>
    <w:rPr>
      <w:i/>
      <w:iCs/>
    </w:rPr>
  </w:style>
  <w:style w:type="character" w:customStyle="1" w:styleId="apple-converted-space">
    <w:name w:val="apple-converted-space"/>
    <w:basedOn w:val="a0"/>
    <w:rsid w:val="007D1672"/>
  </w:style>
  <w:style w:type="paragraph" w:customStyle="1" w:styleId="a6">
    <w:name w:val="二级条标题"/>
    <w:basedOn w:val="a"/>
    <w:next w:val="a"/>
    <w:rsid w:val="00361AD7"/>
    <w:pPr>
      <w:widowControl/>
      <w:spacing w:beforeLines="50" w:afterLines="50"/>
      <w:ind w:left="710"/>
      <w:jc w:val="left"/>
      <w:outlineLvl w:val="3"/>
    </w:pPr>
    <w:rPr>
      <w:rFonts w:ascii="黑体" w:eastAsia="黑体" w:hAnsi="Times New Roman" w:cs="Times New Roman"/>
      <w:kern w:val="0"/>
      <w:szCs w:val="21"/>
    </w:rPr>
  </w:style>
  <w:style w:type="paragraph" w:styleId="a7">
    <w:name w:val="List Paragraph"/>
    <w:basedOn w:val="a"/>
    <w:uiPriority w:val="34"/>
    <w:qFormat/>
    <w:rsid w:val="00EE08D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42EF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42EF3"/>
    <w:rPr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7C0AD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7C0AD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171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2019-05-30T07:49:00Z</dcterms:created>
  <dcterms:modified xsi:type="dcterms:W3CDTF">2019-06-12T08:38:00Z</dcterms:modified>
</cp:coreProperties>
</file>